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B5639C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321EF0">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E2FCD" w:rsidRPr="004E2FCD">
        <w:rPr>
          <w:rFonts w:ascii="Arial" w:hAnsi="Arial" w:cs="Arial"/>
          <w:b/>
          <w:sz w:val="24"/>
          <w:szCs w:val="24"/>
        </w:rPr>
        <w:t>RP-221415</w:t>
      </w:r>
    </w:p>
    <w:p w14:paraId="74D3B354" w14:textId="7313B209" w:rsidR="00F86A73" w:rsidRPr="004B566C" w:rsidRDefault="00321EF0" w:rsidP="004B566C">
      <w:pPr>
        <w:tabs>
          <w:tab w:val="left" w:pos="567"/>
        </w:tabs>
        <w:rPr>
          <w:rFonts w:ascii="Arial" w:hAnsi="Arial" w:cs="Arial"/>
          <w:b/>
          <w:sz w:val="24"/>
        </w:rPr>
      </w:pPr>
      <w:r>
        <w:rPr>
          <w:rFonts w:ascii="Arial" w:hAnsi="Arial" w:cs="Arial"/>
          <w:b/>
          <w:sz w:val="24"/>
        </w:rPr>
        <w:t>Budapest, Hungary</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6-9</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0A3708E" w:rsidR="00D45B2F" w:rsidRPr="00221E73" w:rsidRDefault="00D45B2F" w:rsidP="00D45B2F">
      <w:pPr>
        <w:tabs>
          <w:tab w:val="left" w:pos="567"/>
        </w:tabs>
        <w:rPr>
          <w:rFonts w:ascii="Arial" w:hAnsi="Arial" w:cs="Arial"/>
          <w:lang w:eastAsia="ja-JP"/>
        </w:rPr>
      </w:pPr>
      <w:r w:rsidRPr="00221E73">
        <w:rPr>
          <w:rFonts w:ascii="Arial" w:hAnsi="Arial" w:cs="Arial"/>
          <w:b/>
        </w:rPr>
        <w:t>Agenda item:</w:t>
      </w:r>
      <w:r w:rsidRPr="00221E73">
        <w:rPr>
          <w:rFonts w:ascii="Arial" w:hAnsi="Arial" w:cs="Arial"/>
        </w:rPr>
        <w:tab/>
      </w:r>
      <w:r w:rsidR="00F86A73" w:rsidRPr="00221E73">
        <w:rPr>
          <w:rFonts w:ascii="Arial" w:hAnsi="Arial" w:cs="Arial"/>
        </w:rPr>
        <w:tab/>
      </w:r>
      <w:r w:rsidR="00EF4800" w:rsidRPr="00221E73">
        <w:rPr>
          <w:rFonts w:ascii="Arial" w:hAnsi="Arial" w:cs="Arial"/>
        </w:rPr>
        <w:tab/>
      </w:r>
      <w:r w:rsidR="00221E73" w:rsidRPr="00221E73">
        <w:rPr>
          <w:rFonts w:ascii="Arial" w:hAnsi="Arial" w:cs="Arial"/>
          <w:lang w:eastAsia="ja-JP"/>
        </w:rPr>
        <w:t>9.3.4.1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221E73" w:rsidRPr="008836AC" w14:paraId="3B7BA5CF" w14:textId="77777777" w:rsidTr="00871653">
        <w:tc>
          <w:tcPr>
            <w:tcW w:w="2436" w:type="dxa"/>
            <w:shd w:val="clear" w:color="auto" w:fill="auto"/>
          </w:tcPr>
          <w:p w14:paraId="17DAA025" w14:textId="77777777" w:rsidR="00221E73" w:rsidRPr="008836AC" w:rsidRDefault="00221E73" w:rsidP="00221E73">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B12ADF" w14:textId="77777777" w:rsidR="00221E73" w:rsidRDefault="00221E73" w:rsidP="00221E73">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FC677A4" w:rsidR="00221E73" w:rsidRPr="008836AC" w:rsidRDefault="00221E73" w:rsidP="00221E73">
            <w:pPr>
              <w:tabs>
                <w:tab w:val="left" w:pos="567"/>
              </w:tabs>
              <w:spacing w:after="0"/>
              <w:rPr>
                <w:rFonts w:ascii="Arial" w:hAnsi="Arial" w:cs="Arial"/>
              </w:rPr>
            </w:pPr>
            <w:r w:rsidRPr="00A026C2">
              <w:rPr>
                <w:rFonts w:ascii="Arial" w:hAnsi="Arial" w:cs="Arial"/>
                <w:lang w:eastAsia="ja-JP"/>
              </w:rPr>
              <w:t>No</w:t>
            </w:r>
          </w:p>
        </w:tc>
        <w:tc>
          <w:tcPr>
            <w:tcW w:w="1842" w:type="dxa"/>
          </w:tcPr>
          <w:p w14:paraId="5713683B" w14:textId="77777777" w:rsidR="00221E73" w:rsidRDefault="00221E73" w:rsidP="00221E73">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1E9294D9" w:rsidR="00221E73" w:rsidRPr="008836AC" w:rsidRDefault="00221E73" w:rsidP="00221E73">
            <w:pPr>
              <w:tabs>
                <w:tab w:val="left" w:pos="567"/>
              </w:tabs>
              <w:spacing w:after="0"/>
              <w:rPr>
                <w:rFonts w:ascii="Arial" w:hAnsi="Arial" w:cs="Arial"/>
                <w:color w:val="FF0000"/>
                <w:lang w:eastAsia="ja-JP"/>
              </w:rPr>
            </w:pPr>
            <w:r w:rsidRPr="00A026C2">
              <w:rPr>
                <w:rFonts w:ascii="Arial" w:hAnsi="Arial" w:cs="Arial" w:hint="eastAsia"/>
                <w:lang w:eastAsia="ja-JP"/>
              </w:rPr>
              <w:t>Yes</w:t>
            </w:r>
          </w:p>
        </w:tc>
        <w:tc>
          <w:tcPr>
            <w:tcW w:w="2309" w:type="dxa"/>
            <w:gridSpan w:val="2"/>
          </w:tcPr>
          <w:p w14:paraId="58D0AA99" w14:textId="77777777" w:rsidR="00221E73" w:rsidRPr="00A026C2" w:rsidRDefault="00221E73" w:rsidP="00221E73">
            <w:pPr>
              <w:tabs>
                <w:tab w:val="left" w:pos="567"/>
              </w:tabs>
              <w:spacing w:after="0"/>
              <w:rPr>
                <w:rFonts w:ascii="Arial" w:hAnsi="Arial" w:cs="Arial"/>
              </w:rPr>
            </w:pPr>
            <w:r w:rsidRPr="00A026C2">
              <w:rPr>
                <w:rFonts w:ascii="Arial" w:hAnsi="Arial" w:cs="Arial"/>
              </w:rPr>
              <w:t>Performance part:</w:t>
            </w:r>
          </w:p>
          <w:p w14:paraId="3DC7ABB4" w14:textId="582D94A9" w:rsidR="00221E73" w:rsidRPr="008836AC" w:rsidRDefault="00221E73" w:rsidP="00221E73">
            <w:pPr>
              <w:tabs>
                <w:tab w:val="left" w:pos="567"/>
              </w:tabs>
              <w:spacing w:after="0"/>
              <w:rPr>
                <w:rFonts w:ascii="Arial" w:hAnsi="Arial" w:cs="Arial"/>
                <w:color w:val="FF0000"/>
                <w:lang w:eastAsia="ja-JP"/>
              </w:rPr>
            </w:pPr>
            <w:r w:rsidRPr="00A026C2">
              <w:rPr>
                <w:rFonts w:ascii="Arial" w:hAnsi="Arial" w:cs="Arial" w:hint="eastAsia"/>
                <w:lang w:eastAsia="ja-JP"/>
              </w:rPr>
              <w:t>Yes</w:t>
            </w:r>
          </w:p>
        </w:tc>
        <w:tc>
          <w:tcPr>
            <w:tcW w:w="1653" w:type="dxa"/>
          </w:tcPr>
          <w:p w14:paraId="70E03A44" w14:textId="77777777" w:rsidR="00221E73" w:rsidRPr="00A026C2" w:rsidRDefault="00221E73" w:rsidP="00221E73">
            <w:pPr>
              <w:tabs>
                <w:tab w:val="left" w:pos="567"/>
              </w:tabs>
              <w:spacing w:after="0"/>
              <w:rPr>
                <w:rFonts w:ascii="Arial" w:hAnsi="Arial" w:cs="Arial"/>
              </w:rPr>
            </w:pPr>
            <w:r w:rsidRPr="00A026C2">
              <w:rPr>
                <w:rFonts w:ascii="Arial" w:hAnsi="Arial" w:cs="Arial"/>
              </w:rPr>
              <w:t>Testing part:</w:t>
            </w:r>
          </w:p>
          <w:p w14:paraId="6184B75F" w14:textId="6528491F" w:rsidR="00221E73" w:rsidRPr="008836AC" w:rsidRDefault="00221E73" w:rsidP="00221E73">
            <w:pPr>
              <w:tabs>
                <w:tab w:val="left" w:pos="567"/>
              </w:tabs>
              <w:spacing w:after="0"/>
              <w:rPr>
                <w:rFonts w:ascii="Arial" w:hAnsi="Arial" w:cs="Arial"/>
                <w:color w:val="FF0000"/>
                <w:lang w:eastAsia="ja-JP"/>
              </w:rPr>
            </w:pPr>
            <w:r w:rsidRPr="00A026C2">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FC871B3" w:rsidR="0036248C" w:rsidRPr="008836AC" w:rsidRDefault="00221E73" w:rsidP="008836AC">
            <w:pPr>
              <w:tabs>
                <w:tab w:val="left" w:pos="567"/>
              </w:tabs>
              <w:spacing w:after="0"/>
              <w:rPr>
                <w:rFonts w:ascii="Arial" w:hAnsi="Arial" w:cs="Arial"/>
              </w:rPr>
            </w:pPr>
            <w:r w:rsidRPr="00A026C2">
              <w:rPr>
                <w:rFonts w:ascii="Arial" w:hAnsi="Arial" w:cs="Arial"/>
              </w:rPr>
              <w:t>NR_FR1_lessthan_5MHz_BW</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B21D383" w:rsidR="0036248C" w:rsidRPr="008836AC" w:rsidRDefault="00221E73" w:rsidP="008836AC">
            <w:pPr>
              <w:tabs>
                <w:tab w:val="left" w:pos="567"/>
              </w:tabs>
              <w:spacing w:after="0"/>
              <w:rPr>
                <w:rFonts w:ascii="Arial" w:hAnsi="Arial" w:cs="Arial"/>
                <w:lang w:eastAsia="ja-JP"/>
              </w:rPr>
            </w:pPr>
            <w:r>
              <w:rPr>
                <w:rFonts w:ascii="Arial" w:hAnsi="Arial" w:cs="Arial"/>
                <w:lang w:eastAsia="ja-JP"/>
              </w:rPr>
              <w:t>941012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23DF55A" w:rsidR="00B6300F" w:rsidRPr="008836AC" w:rsidRDefault="00221E73" w:rsidP="008836AC">
            <w:pPr>
              <w:tabs>
                <w:tab w:val="left" w:pos="567"/>
              </w:tabs>
              <w:spacing w:after="0"/>
              <w:rPr>
                <w:rFonts w:ascii="Arial" w:hAnsi="Arial" w:cs="Arial"/>
                <w:lang w:eastAsia="ja-JP"/>
              </w:rPr>
            </w:pPr>
            <w:r>
              <w:rPr>
                <w:rFonts w:ascii="Arial" w:hAnsi="Arial" w:cs="Arial"/>
                <w:lang w:eastAsia="ja-JP"/>
              </w:rPr>
              <w:t>RP-220401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DFA3EE1" w:rsidR="00871653" w:rsidRPr="008836AC" w:rsidRDefault="00871653" w:rsidP="008836AC">
            <w:pPr>
              <w:tabs>
                <w:tab w:val="left" w:pos="567"/>
              </w:tabs>
              <w:spacing w:after="0"/>
              <w:rPr>
                <w:rFonts w:ascii="Arial" w:hAnsi="Arial" w:cs="Arial"/>
                <w:lang w:eastAsia="ja-JP"/>
              </w:rPr>
            </w:pPr>
          </w:p>
        </w:tc>
        <w:tc>
          <w:tcPr>
            <w:tcW w:w="1842" w:type="dxa"/>
          </w:tcPr>
          <w:p w14:paraId="5A128F3E" w14:textId="258D4F16" w:rsidR="00871653" w:rsidRPr="00221E73" w:rsidRDefault="00871653" w:rsidP="008836AC">
            <w:pPr>
              <w:tabs>
                <w:tab w:val="left" w:pos="567"/>
              </w:tabs>
              <w:spacing w:after="0"/>
              <w:rPr>
                <w:rFonts w:ascii="Arial" w:hAnsi="Arial" w:cs="Arial"/>
                <w:lang w:eastAsia="ja-JP"/>
              </w:rPr>
            </w:pPr>
            <w:r w:rsidRPr="00221E73">
              <w:rPr>
                <w:rFonts w:ascii="Arial" w:hAnsi="Arial" w:cs="Arial"/>
                <w:lang w:eastAsia="ja-JP"/>
              </w:rPr>
              <w:t xml:space="preserve">Core part: </w:t>
            </w:r>
            <w:r w:rsidR="00221E73" w:rsidRPr="00221E73">
              <w:rPr>
                <w:rFonts w:ascii="Arial" w:hAnsi="Arial" w:cs="Arial"/>
                <w:kern w:val="2"/>
                <w:sz w:val="21"/>
                <w:szCs w:val="22"/>
                <w:lang w:val="en-US" w:eastAsia="ja-JP"/>
              </w:rPr>
              <w:t>12</w:t>
            </w:r>
            <w:r w:rsidRPr="00221E73">
              <w:rPr>
                <w:rFonts w:ascii="Arial" w:hAnsi="Arial" w:cs="Arial"/>
                <w:kern w:val="2"/>
                <w:sz w:val="21"/>
                <w:szCs w:val="22"/>
                <w:lang w:val="en-US" w:eastAsia="ja-JP"/>
              </w:rPr>
              <w:t>/</w:t>
            </w:r>
            <w:r w:rsidR="00221E73" w:rsidRPr="00221E73">
              <w:rPr>
                <w:rFonts w:ascii="Arial" w:hAnsi="Arial" w:cs="Arial"/>
                <w:kern w:val="2"/>
                <w:sz w:val="21"/>
                <w:szCs w:val="22"/>
                <w:lang w:val="en-US" w:eastAsia="ja-JP"/>
              </w:rPr>
              <w:t>2013</w:t>
            </w:r>
          </w:p>
        </w:tc>
        <w:tc>
          <w:tcPr>
            <w:tcW w:w="2268" w:type="dxa"/>
          </w:tcPr>
          <w:p w14:paraId="150E2BE5" w14:textId="1091A5B6" w:rsidR="00871653" w:rsidRPr="00221E73" w:rsidRDefault="00871653" w:rsidP="00207DC4">
            <w:pPr>
              <w:tabs>
                <w:tab w:val="left" w:pos="567"/>
              </w:tabs>
              <w:spacing w:after="0"/>
              <w:rPr>
                <w:rFonts w:ascii="Arial" w:hAnsi="Arial" w:cs="Arial"/>
                <w:lang w:eastAsia="ja-JP"/>
              </w:rPr>
            </w:pPr>
            <w:r w:rsidRPr="00221E73">
              <w:rPr>
                <w:rFonts w:ascii="Arial" w:hAnsi="Arial" w:cs="Arial"/>
                <w:lang w:eastAsia="ja-JP"/>
              </w:rPr>
              <w:t xml:space="preserve">Performance part: </w:t>
            </w:r>
            <w:r w:rsidR="00221E73" w:rsidRPr="00221E73">
              <w:rPr>
                <w:rFonts w:ascii="Arial" w:hAnsi="Arial" w:cs="Arial"/>
                <w:kern w:val="2"/>
                <w:sz w:val="21"/>
                <w:szCs w:val="22"/>
                <w:lang w:val="en-US" w:eastAsia="ja-JP"/>
              </w:rPr>
              <w:t>06</w:t>
            </w:r>
            <w:r w:rsidRPr="00221E73">
              <w:rPr>
                <w:rFonts w:ascii="Arial" w:hAnsi="Arial" w:cs="Arial"/>
                <w:kern w:val="2"/>
                <w:sz w:val="21"/>
                <w:szCs w:val="22"/>
                <w:lang w:val="en-US" w:eastAsia="ja-JP"/>
              </w:rPr>
              <w:t>/</w:t>
            </w:r>
            <w:r w:rsidR="00221E73" w:rsidRPr="00221E73">
              <w:rPr>
                <w:rFonts w:ascii="Arial" w:hAnsi="Arial" w:cs="Arial"/>
                <w:kern w:val="2"/>
                <w:sz w:val="21"/>
                <w:szCs w:val="22"/>
                <w:lang w:val="en-US" w:eastAsia="ja-JP"/>
              </w:rPr>
              <w:t>2024</w:t>
            </w:r>
          </w:p>
        </w:tc>
        <w:tc>
          <w:tcPr>
            <w:tcW w:w="1694" w:type="dxa"/>
            <w:gridSpan w:val="2"/>
          </w:tcPr>
          <w:p w14:paraId="5BB6B905" w14:textId="3E8EFCCD"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E851B78"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5D116B75" w:rsidR="00871653" w:rsidRPr="008836AC" w:rsidRDefault="00221E73" w:rsidP="008836AC">
            <w:pPr>
              <w:tabs>
                <w:tab w:val="left" w:pos="567"/>
              </w:tabs>
              <w:spacing w:after="0"/>
              <w:rPr>
                <w:rFonts w:ascii="Arial" w:hAnsi="Arial" w:cs="Arial"/>
                <w:lang w:eastAsia="ja-JP"/>
              </w:rPr>
            </w:pPr>
            <w:r w:rsidRPr="00221E73">
              <w:rPr>
                <w:rFonts w:ascii="Arial" w:hAnsi="Arial" w:cs="Arial"/>
                <w:color w:val="00B050"/>
                <w:kern w:val="2"/>
                <w:sz w:val="21"/>
                <w:szCs w:val="22"/>
                <w:lang w:val="en-US" w:eastAsia="ja-JP"/>
              </w:rPr>
              <w:t>0</w:t>
            </w:r>
            <w:r w:rsidR="00871653" w:rsidRPr="00221E73">
              <w:rPr>
                <w:rFonts w:ascii="Arial" w:hAnsi="Arial" w:cs="Arial"/>
                <w:color w:val="00B050"/>
                <w:kern w:val="2"/>
                <w:sz w:val="21"/>
                <w:szCs w:val="22"/>
                <w:lang w:val="en-US" w:eastAsia="ja-JP"/>
              </w:rPr>
              <w:t>%</w:t>
            </w:r>
          </w:p>
        </w:tc>
        <w:tc>
          <w:tcPr>
            <w:tcW w:w="2268" w:type="dxa"/>
          </w:tcPr>
          <w:p w14:paraId="7F841FBC" w14:textId="77777777" w:rsidR="00221E73"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72E2BD46" w:rsidR="00871653" w:rsidRPr="008836AC" w:rsidRDefault="00221E73" w:rsidP="008836AC">
            <w:pPr>
              <w:tabs>
                <w:tab w:val="left" w:pos="567"/>
              </w:tabs>
              <w:spacing w:after="0"/>
              <w:rPr>
                <w:rFonts w:ascii="Arial" w:hAnsi="Arial" w:cs="Arial"/>
                <w:lang w:eastAsia="ja-JP"/>
              </w:rPr>
            </w:pPr>
            <w:r w:rsidRPr="00221E73">
              <w:rPr>
                <w:rFonts w:ascii="Arial" w:hAnsi="Arial" w:cs="Arial"/>
                <w:color w:val="00B050"/>
                <w:kern w:val="2"/>
                <w:sz w:val="21"/>
                <w:szCs w:val="22"/>
                <w:lang w:val="en-US" w:eastAsia="ja-JP"/>
              </w:rPr>
              <w:t>0</w:t>
            </w:r>
            <w:r w:rsidR="00871653" w:rsidRPr="00221E73">
              <w:rPr>
                <w:rFonts w:ascii="Arial" w:hAnsi="Arial" w:cs="Arial"/>
                <w:color w:val="00B050"/>
                <w:kern w:val="2"/>
                <w:sz w:val="21"/>
                <w:szCs w:val="22"/>
                <w:lang w:val="en-US" w:eastAsia="ja-JP"/>
              </w:rPr>
              <w:t>%</w:t>
            </w:r>
          </w:p>
        </w:tc>
        <w:tc>
          <w:tcPr>
            <w:tcW w:w="1694" w:type="dxa"/>
            <w:gridSpan w:val="2"/>
          </w:tcPr>
          <w:p w14:paraId="605BCD29" w14:textId="77777777" w:rsidR="00871653" w:rsidRDefault="00871653" w:rsidP="008836AC">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70DECF59" w14:textId="4BC85B1A" w:rsidR="00221E73" w:rsidRPr="006A7BCB" w:rsidRDefault="00221E73" w:rsidP="008836AC">
            <w:pPr>
              <w:tabs>
                <w:tab w:val="left" w:pos="567"/>
              </w:tabs>
              <w:spacing w:after="0"/>
              <w:rPr>
                <w:rFonts w:ascii="Arial" w:hAnsi="Arial" w:cs="Arial"/>
                <w:highlight w:val="yellow"/>
                <w:lang w:eastAsia="ja-JP"/>
              </w:rPr>
            </w:pP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071CD13" w:rsidR="00EF4800" w:rsidRPr="008836AC" w:rsidRDefault="00221E73" w:rsidP="001A248F">
            <w:pPr>
              <w:tabs>
                <w:tab w:val="left" w:pos="567"/>
              </w:tabs>
              <w:spacing w:after="0"/>
              <w:rPr>
                <w:rFonts w:ascii="Arial" w:hAnsi="Arial" w:cs="Arial"/>
                <w:color w:val="FF0000"/>
              </w:rPr>
            </w:pPr>
            <w:r w:rsidRPr="001F6C7F">
              <w:rPr>
                <w:rFonts w:ascii="Arial" w:hAnsi="Arial" w:cs="Arial"/>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1C1E484B" w:rsidR="006C4E32" w:rsidRPr="008836AC" w:rsidRDefault="00221E73" w:rsidP="0036248C">
            <w:pPr>
              <w:tabs>
                <w:tab w:val="left" w:pos="567"/>
              </w:tabs>
              <w:spacing w:after="0"/>
              <w:rPr>
                <w:rFonts w:ascii="Arial" w:hAnsi="Arial" w:cs="Arial"/>
                <w:lang w:eastAsia="ja-JP"/>
              </w:rPr>
            </w:pPr>
            <w:r>
              <w:rPr>
                <w:rFonts w:ascii="Arial" w:hAnsi="Arial" w:cs="Arial"/>
                <w:lang w:eastAsia="ja-JP"/>
              </w:rPr>
              <w:t>Toni Lähteensuo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66036583" w:rsidR="006C4E32" w:rsidRPr="008836AC" w:rsidRDefault="00221E73"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A48626A" w:rsidR="006C4E32" w:rsidRPr="008836AC" w:rsidRDefault="00221E73" w:rsidP="001A248F">
            <w:pPr>
              <w:tabs>
                <w:tab w:val="left" w:pos="567"/>
              </w:tabs>
              <w:spacing w:after="0"/>
              <w:rPr>
                <w:rFonts w:ascii="Arial" w:hAnsi="Arial" w:cs="Arial"/>
              </w:rPr>
            </w:pPr>
            <w:r>
              <w:rPr>
                <w:rFonts w:ascii="Arial" w:hAnsi="Arial" w:cs="Arial"/>
              </w:rPr>
              <w:t>toni.h.lahteensuo@nokia.com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8F84F36" w:rsidR="00D22398" w:rsidRPr="008836AC" w:rsidRDefault="00221E73" w:rsidP="00C4666A">
            <w:pPr>
              <w:pStyle w:val="TAL"/>
              <w:jc w:val="center"/>
              <w:rPr>
                <w:color w:val="FF0000"/>
                <w:lang w:eastAsia="ja-JP"/>
              </w:rPr>
            </w:pPr>
            <w:r w:rsidRPr="00221E73">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FA27865" w:rsidR="00701410" w:rsidRDefault="00701410" w:rsidP="00701410">
      <w:pPr>
        <w:pStyle w:val="Heading4"/>
        <w:rPr>
          <w:lang w:eastAsia="ja-JP"/>
        </w:rPr>
      </w:pPr>
      <w:r>
        <w:rPr>
          <w:lang w:eastAsia="ja-JP"/>
        </w:rPr>
        <w:t>2.1.1</w:t>
      </w:r>
      <w:r>
        <w:rPr>
          <w:lang w:eastAsia="ja-JP"/>
        </w:rPr>
        <w:tab/>
        <w:t>Agreements</w:t>
      </w:r>
    </w:p>
    <w:p w14:paraId="16F1BAAC" w14:textId="2132E1D3" w:rsidR="00221E73" w:rsidRPr="00221E73" w:rsidRDefault="00221E73" w:rsidP="00221E73">
      <w:pPr>
        <w:rPr>
          <w:lang w:eastAsia="ja-JP"/>
        </w:rPr>
      </w:pPr>
      <w:r>
        <w:rPr>
          <w:lang w:eastAsia="ja-JP"/>
        </w:rPr>
        <w:t>No agreements, work on this WI has not started yet.</w:t>
      </w:r>
    </w:p>
    <w:p w14:paraId="5840400F" w14:textId="37A2F0D2" w:rsidR="003A4B47" w:rsidRDefault="00701410" w:rsidP="00701410">
      <w:pPr>
        <w:pStyle w:val="Heading4"/>
        <w:rPr>
          <w:lang w:eastAsia="ja-JP"/>
        </w:rPr>
      </w:pPr>
      <w:r>
        <w:rPr>
          <w:lang w:eastAsia="ja-JP"/>
        </w:rPr>
        <w:t>2.1.2</w:t>
      </w:r>
      <w:r>
        <w:rPr>
          <w:lang w:eastAsia="ja-JP"/>
        </w:rPr>
        <w:tab/>
        <w:t>Remaining Open issues</w:t>
      </w:r>
    </w:p>
    <w:p w14:paraId="7C1AA3CE" w14:textId="77777777" w:rsidR="00221E73" w:rsidRDefault="00221E73" w:rsidP="00221E73">
      <w:pPr>
        <w:rPr>
          <w:lang w:eastAsia="ja-JP"/>
        </w:rPr>
      </w:pPr>
      <w:r>
        <w:rPr>
          <w:lang w:eastAsia="ja-JP"/>
        </w:rPr>
        <w:t>The following objectives are open:</w:t>
      </w:r>
    </w:p>
    <w:p w14:paraId="250B097D" w14:textId="77777777" w:rsidR="00221E73" w:rsidRDefault="00221E73" w:rsidP="00221E73">
      <w:pPr>
        <w:numPr>
          <w:ilvl w:val="0"/>
          <w:numId w:val="19"/>
        </w:numPr>
        <w:overflowPunct/>
        <w:autoSpaceDE/>
        <w:autoSpaceDN/>
        <w:adjustRightInd/>
        <w:spacing w:after="160" w:line="256" w:lineRule="auto"/>
        <w:textAlignment w:val="auto"/>
        <w:rPr>
          <w:iCs/>
          <w:lang w:val="en-US" w:eastAsia="zh-CN"/>
        </w:rPr>
      </w:pPr>
      <w:r>
        <w:rPr>
          <w:iCs/>
          <w:lang w:eastAsia="zh-CN"/>
        </w:rPr>
        <w:t>Identify and specify necessary changes to NR physical layer with minimum specification impact to operate in spectrum allocations from approximately 3 MHz up to below 5 MHz [RAN1]:</w:t>
      </w:r>
    </w:p>
    <w:p w14:paraId="3377D501" w14:textId="77777777" w:rsidR="00221E73" w:rsidRDefault="00221E73" w:rsidP="00221E73">
      <w:pPr>
        <w:numPr>
          <w:ilvl w:val="1"/>
          <w:numId w:val="19"/>
        </w:numPr>
        <w:overflowPunct/>
        <w:autoSpaceDE/>
        <w:autoSpaceDN/>
        <w:adjustRightInd/>
        <w:spacing w:after="160" w:line="256" w:lineRule="auto"/>
        <w:ind w:left="709" w:hanging="283"/>
        <w:textAlignment w:val="auto"/>
        <w:rPr>
          <w:lang w:eastAsia="zh-CN"/>
        </w:rPr>
      </w:pPr>
      <w:r>
        <w:rPr>
          <w:lang w:eastAsia="zh-CN"/>
        </w:rPr>
        <w:t>Restrict to subcarrier spacing of 15kHz and the use of normal cyclic prefix.</w:t>
      </w:r>
    </w:p>
    <w:p w14:paraId="173363FA" w14:textId="77777777" w:rsidR="00221E73" w:rsidRDefault="00221E73" w:rsidP="00221E73">
      <w:pPr>
        <w:numPr>
          <w:ilvl w:val="1"/>
          <w:numId w:val="19"/>
        </w:numPr>
        <w:overflowPunct/>
        <w:autoSpaceDE/>
        <w:autoSpaceDN/>
        <w:adjustRightInd/>
        <w:spacing w:after="160" w:line="256" w:lineRule="auto"/>
        <w:ind w:left="709" w:hanging="283"/>
        <w:textAlignment w:val="auto"/>
        <w:rPr>
          <w:iCs/>
          <w:lang w:eastAsia="zh-CN"/>
        </w:rPr>
      </w:pPr>
      <w:r>
        <w:rPr>
          <w:lang w:eastAsia="zh-CN"/>
        </w:rPr>
        <w:t>For SSB:</w:t>
      </w:r>
    </w:p>
    <w:p w14:paraId="298F34C7" w14:textId="77777777" w:rsidR="00221E73" w:rsidRDefault="00221E73" w:rsidP="00221E73">
      <w:pPr>
        <w:numPr>
          <w:ilvl w:val="2"/>
          <w:numId w:val="19"/>
        </w:numPr>
        <w:overflowPunct/>
        <w:autoSpaceDE/>
        <w:autoSpaceDN/>
        <w:adjustRightInd/>
        <w:spacing w:after="160" w:line="256" w:lineRule="auto"/>
        <w:textAlignment w:val="auto"/>
        <w:rPr>
          <w:iCs/>
          <w:lang w:eastAsia="zh-CN"/>
        </w:rPr>
      </w:pPr>
      <w:r>
        <w:rPr>
          <w:lang w:eastAsia="zh-CN"/>
        </w:rPr>
        <w:t>Reuse PSS/SSS specification without puncturing.</w:t>
      </w:r>
    </w:p>
    <w:p w14:paraId="75E890A7" w14:textId="77777777" w:rsidR="00221E73" w:rsidRDefault="00221E73" w:rsidP="00221E73">
      <w:pPr>
        <w:numPr>
          <w:ilvl w:val="2"/>
          <w:numId w:val="19"/>
        </w:numPr>
        <w:overflowPunct/>
        <w:autoSpaceDE/>
        <w:autoSpaceDN/>
        <w:adjustRightInd/>
        <w:spacing w:after="160" w:line="256" w:lineRule="auto"/>
        <w:textAlignment w:val="auto"/>
        <w:rPr>
          <w:lang w:eastAsia="zh-CN"/>
        </w:rPr>
      </w:pPr>
      <w:r>
        <w:rPr>
          <w:lang w:eastAsia="zh-CN"/>
        </w:rPr>
        <w:t xml:space="preserve">PBCH based on current design </w:t>
      </w:r>
    </w:p>
    <w:p w14:paraId="7602591D" w14:textId="77777777" w:rsidR="00221E73" w:rsidRDefault="00221E73" w:rsidP="00221E73">
      <w:pPr>
        <w:numPr>
          <w:ilvl w:val="1"/>
          <w:numId w:val="19"/>
        </w:numPr>
        <w:overflowPunct/>
        <w:autoSpaceDE/>
        <w:autoSpaceDN/>
        <w:adjustRightInd/>
        <w:spacing w:after="160" w:line="256" w:lineRule="auto"/>
        <w:ind w:left="709" w:hanging="283"/>
        <w:textAlignment w:val="auto"/>
        <w:rPr>
          <w:lang w:eastAsia="zh-CN"/>
        </w:rPr>
      </w:pPr>
      <w:r>
        <w:rPr>
          <w:lang w:eastAsia="zh-CN"/>
        </w:rPr>
        <w:t>Identify and specify necessary minimum changes to PDCCH, CSI-RS/TRS, PUCCH, and PRACH for functional support based on existing design, without optimization.</w:t>
      </w:r>
    </w:p>
    <w:p w14:paraId="33E6565E" w14:textId="77777777" w:rsidR="00701410" w:rsidRDefault="00701410" w:rsidP="00221E73">
      <w:pPr>
        <w:pStyle w:val="Heading2"/>
        <w:ind w:left="0" w:firstLine="0"/>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0FC02725" w:rsidR="00701410" w:rsidRDefault="00701410" w:rsidP="00701410">
      <w:pPr>
        <w:pStyle w:val="Heading4"/>
        <w:rPr>
          <w:lang w:eastAsia="ja-JP"/>
        </w:rPr>
      </w:pPr>
      <w:r>
        <w:rPr>
          <w:lang w:eastAsia="ja-JP"/>
        </w:rPr>
        <w:t>2.4.1</w:t>
      </w:r>
      <w:r>
        <w:rPr>
          <w:lang w:eastAsia="ja-JP"/>
        </w:rPr>
        <w:tab/>
        <w:t>Agreements</w:t>
      </w:r>
    </w:p>
    <w:p w14:paraId="59AA6DAA" w14:textId="64FC78ED" w:rsidR="00221E73" w:rsidRPr="00221E73" w:rsidRDefault="00221E73" w:rsidP="00221E73">
      <w:pPr>
        <w:rPr>
          <w:lang w:eastAsia="ja-JP"/>
        </w:rPr>
      </w:pPr>
      <w:r>
        <w:rPr>
          <w:lang w:eastAsia="ja-JP"/>
        </w:rPr>
        <w:t>No agreements, work on this WI has not started yet.</w:t>
      </w:r>
    </w:p>
    <w:p w14:paraId="37D259DA" w14:textId="7C75BAB0" w:rsidR="00701410" w:rsidRDefault="00701410" w:rsidP="00701410">
      <w:pPr>
        <w:pStyle w:val="Heading4"/>
        <w:rPr>
          <w:lang w:eastAsia="ja-JP"/>
        </w:rPr>
      </w:pPr>
      <w:r>
        <w:rPr>
          <w:lang w:eastAsia="ja-JP"/>
        </w:rPr>
        <w:t>2.4.2</w:t>
      </w:r>
      <w:r>
        <w:rPr>
          <w:lang w:eastAsia="ja-JP"/>
        </w:rPr>
        <w:tab/>
        <w:t>Remaining Open issues</w:t>
      </w:r>
    </w:p>
    <w:p w14:paraId="393B45EB" w14:textId="77777777" w:rsidR="00221E73" w:rsidRDefault="00221E73" w:rsidP="00221E73">
      <w:pPr>
        <w:rPr>
          <w:lang w:eastAsia="ja-JP"/>
        </w:rPr>
      </w:pPr>
      <w:r>
        <w:rPr>
          <w:lang w:eastAsia="ja-JP"/>
        </w:rPr>
        <w:t>The following objectives are still open:</w:t>
      </w:r>
    </w:p>
    <w:p w14:paraId="31F62BA7" w14:textId="77777777" w:rsidR="00221E73" w:rsidRDefault="00221E73" w:rsidP="00221E73">
      <w:pPr>
        <w:numPr>
          <w:ilvl w:val="0"/>
          <w:numId w:val="19"/>
        </w:numPr>
        <w:overflowPunct/>
        <w:autoSpaceDE/>
        <w:autoSpaceDN/>
        <w:adjustRightInd/>
        <w:spacing w:after="160" w:line="256" w:lineRule="auto"/>
        <w:textAlignment w:val="auto"/>
        <w:rPr>
          <w:iCs/>
          <w:lang w:val="en-US" w:eastAsia="zh-CN"/>
        </w:rPr>
      </w:pPr>
      <w:r>
        <w:rPr>
          <w:iCs/>
          <w:lang w:eastAsia="zh-CN"/>
        </w:rPr>
        <w:t xml:space="preserve">Specify necessary RAN4 requirements to support deploying NR in spectrum allocations from approximately 3 MHz up to below 5 MHz [RAN4], including in bands n100, </w:t>
      </w:r>
      <w:r>
        <w:rPr>
          <w:lang w:eastAsia="zh-CN"/>
        </w:rPr>
        <w:t>n8, n26 and n28</w:t>
      </w:r>
      <w:r>
        <w:rPr>
          <w:iCs/>
          <w:lang w:eastAsia="zh-CN"/>
        </w:rPr>
        <w:t>:</w:t>
      </w:r>
    </w:p>
    <w:p w14:paraId="4BF572FE" w14:textId="77777777" w:rsidR="00221E73" w:rsidRDefault="00221E73" w:rsidP="00221E73">
      <w:pPr>
        <w:numPr>
          <w:ilvl w:val="1"/>
          <w:numId w:val="19"/>
        </w:numPr>
        <w:overflowPunct/>
        <w:autoSpaceDE/>
        <w:autoSpaceDN/>
        <w:adjustRightInd/>
        <w:spacing w:after="160" w:line="256" w:lineRule="auto"/>
        <w:ind w:left="709" w:hanging="283"/>
        <w:textAlignment w:val="auto"/>
        <w:rPr>
          <w:lang w:eastAsia="zh-CN"/>
        </w:rPr>
      </w:pPr>
      <w:r>
        <w:rPr>
          <w:lang w:eastAsia="zh-CN"/>
        </w:rPr>
        <w:t>Specify system parameters (including channel and sync rasters) for the associated dedicated spectrum.</w:t>
      </w:r>
    </w:p>
    <w:p w14:paraId="2249657F" w14:textId="77777777" w:rsidR="00221E73" w:rsidRDefault="00221E73" w:rsidP="00221E73">
      <w:pPr>
        <w:numPr>
          <w:ilvl w:val="1"/>
          <w:numId w:val="19"/>
        </w:numPr>
        <w:overflowPunct/>
        <w:autoSpaceDE/>
        <w:autoSpaceDN/>
        <w:adjustRightInd/>
        <w:spacing w:after="160" w:line="256" w:lineRule="auto"/>
        <w:ind w:left="709" w:hanging="283"/>
        <w:textAlignment w:val="auto"/>
        <w:rPr>
          <w:lang w:eastAsia="zh-CN"/>
        </w:rPr>
      </w:pPr>
      <w:r>
        <w:rPr>
          <w:lang w:eastAsia="zh-CN"/>
        </w:rPr>
        <w:t>Minimize impact on RF requirements:</w:t>
      </w:r>
    </w:p>
    <w:p w14:paraId="74C79033" w14:textId="77777777" w:rsidR="00221E73" w:rsidRDefault="00221E73" w:rsidP="00221E73">
      <w:pPr>
        <w:numPr>
          <w:ilvl w:val="2"/>
          <w:numId w:val="19"/>
        </w:numPr>
        <w:overflowPunct/>
        <w:autoSpaceDE/>
        <w:autoSpaceDN/>
        <w:adjustRightInd/>
        <w:spacing w:after="160" w:line="256" w:lineRule="auto"/>
        <w:textAlignment w:val="auto"/>
        <w:rPr>
          <w:lang w:eastAsia="zh-CN"/>
        </w:rPr>
      </w:pPr>
      <w:r>
        <w:rPr>
          <w:lang w:eastAsia="zh-CN"/>
        </w:rPr>
        <w:t>Reuse 5 MHz channel bandwidth at least for FRMCS use case (assuming co-located NR and GSM-R with same operator).</w:t>
      </w:r>
    </w:p>
    <w:p w14:paraId="26F3F747" w14:textId="77777777" w:rsidR="00221E73" w:rsidRDefault="00221E73" w:rsidP="00221E73">
      <w:pPr>
        <w:numPr>
          <w:ilvl w:val="2"/>
          <w:numId w:val="19"/>
        </w:numPr>
        <w:overflowPunct/>
        <w:autoSpaceDE/>
        <w:autoSpaceDN/>
        <w:adjustRightInd/>
        <w:spacing w:after="160" w:line="256" w:lineRule="auto"/>
        <w:textAlignment w:val="auto"/>
        <w:rPr>
          <w:lang w:eastAsia="zh-CN"/>
        </w:rPr>
      </w:pPr>
      <w:r>
        <w:rPr>
          <w:lang w:eastAsia="zh-CN"/>
        </w:rPr>
        <w:t>Specify the required RF requirements for optional 3 MHz channel bandwidth in bands n100, n8, n26 and n28.</w:t>
      </w:r>
    </w:p>
    <w:p w14:paraId="78623748" w14:textId="77777777" w:rsidR="00221E73" w:rsidRDefault="00221E73" w:rsidP="00221E73">
      <w:pPr>
        <w:numPr>
          <w:ilvl w:val="1"/>
          <w:numId w:val="19"/>
        </w:numPr>
        <w:overflowPunct/>
        <w:autoSpaceDE/>
        <w:autoSpaceDN/>
        <w:adjustRightInd/>
        <w:spacing w:after="160" w:line="256" w:lineRule="auto"/>
        <w:ind w:left="709" w:hanging="283"/>
        <w:textAlignment w:val="auto"/>
        <w:rPr>
          <w:lang w:eastAsia="zh-CN"/>
        </w:rPr>
      </w:pPr>
      <w:r>
        <w:rPr>
          <w:lang w:eastAsia="zh-CN"/>
        </w:rPr>
        <w:t>Specify RRM requirements while minimizing specification impact to support operation in dedicated spectrum allocations from approximately 3 MHz up to below 5 MHz.</w:t>
      </w:r>
    </w:p>
    <w:p w14:paraId="6AEFB2D9" w14:textId="77777777" w:rsidR="00221E73" w:rsidRDefault="00221E73" w:rsidP="00221E73">
      <w:pPr>
        <w:rPr>
          <w:lang w:eastAsia="ja-JP"/>
        </w:rPr>
      </w:pPr>
      <w:r>
        <w:rPr>
          <w:lang w:eastAsia="ja-JP"/>
        </w:rPr>
        <w:lastRenderedPageBreak/>
        <w:t>For performance part, the following objectives are open:</w:t>
      </w:r>
    </w:p>
    <w:p w14:paraId="08AD2C0A" w14:textId="77777777" w:rsidR="00221E73" w:rsidRDefault="00221E73" w:rsidP="00221E73">
      <w:pPr>
        <w:rPr>
          <w:iCs/>
          <w:lang w:val="en-US" w:eastAsia="zh-CN"/>
        </w:rPr>
      </w:pPr>
      <w:r>
        <w:rPr>
          <w:iCs/>
          <w:lang w:eastAsia="zh-CN"/>
        </w:rPr>
        <w:t>Specify necessary UE/BS performance requirements for NR operation in dedicated FDD FR1 spectrum allocations from approximately 3MHz up to below 5MHz, corresponding to the core requirements:</w:t>
      </w:r>
    </w:p>
    <w:p w14:paraId="767F4330" w14:textId="77777777" w:rsidR="00221E73" w:rsidRDefault="00221E73" w:rsidP="00221E73">
      <w:pPr>
        <w:numPr>
          <w:ilvl w:val="0"/>
          <w:numId w:val="19"/>
        </w:numPr>
        <w:overflowPunct/>
        <w:autoSpaceDE/>
        <w:autoSpaceDN/>
        <w:adjustRightInd/>
        <w:spacing w:after="160" w:line="256" w:lineRule="auto"/>
        <w:textAlignment w:val="auto"/>
        <w:rPr>
          <w:iCs/>
          <w:lang w:eastAsia="zh-CN"/>
        </w:rPr>
      </w:pPr>
      <w:r>
        <w:rPr>
          <w:iCs/>
          <w:lang w:eastAsia="zh-CN"/>
        </w:rPr>
        <w:t>Specify necessary RRM performance requirements (RAN4)</w:t>
      </w:r>
    </w:p>
    <w:p w14:paraId="0B417430" w14:textId="77777777" w:rsidR="00221E73" w:rsidRDefault="00221E73" w:rsidP="00221E73">
      <w:pPr>
        <w:numPr>
          <w:ilvl w:val="0"/>
          <w:numId w:val="19"/>
        </w:numPr>
        <w:overflowPunct/>
        <w:autoSpaceDE/>
        <w:autoSpaceDN/>
        <w:adjustRightInd/>
        <w:spacing w:after="160" w:line="256" w:lineRule="auto"/>
        <w:textAlignment w:val="auto"/>
        <w:rPr>
          <w:iCs/>
          <w:lang w:eastAsia="zh-CN"/>
        </w:rPr>
      </w:pPr>
      <w:r>
        <w:rPr>
          <w:iCs/>
          <w:lang w:eastAsia="zh-CN"/>
        </w:rPr>
        <w:t>Specify necessary UE demodulation performance and CSI reporting requirements (RAN4)</w:t>
      </w:r>
    </w:p>
    <w:p w14:paraId="691310B4" w14:textId="77777777" w:rsidR="00221E73" w:rsidRDefault="00221E73" w:rsidP="00221E73">
      <w:pPr>
        <w:numPr>
          <w:ilvl w:val="0"/>
          <w:numId w:val="19"/>
        </w:numPr>
        <w:overflowPunct/>
        <w:autoSpaceDE/>
        <w:autoSpaceDN/>
        <w:adjustRightInd/>
        <w:spacing w:after="160" w:line="256" w:lineRule="auto"/>
        <w:textAlignment w:val="auto"/>
        <w:rPr>
          <w:iCs/>
          <w:lang w:eastAsia="zh-CN"/>
        </w:rPr>
      </w:pPr>
      <w:r>
        <w:rPr>
          <w:iCs/>
          <w:lang w:eastAsia="zh-CN"/>
        </w:rPr>
        <w:t>Specify necessary BS demodulation performance requirements (RAN4)</w:t>
      </w:r>
    </w:p>
    <w:p w14:paraId="1B74BD3B" w14:textId="77777777" w:rsidR="00221E73" w:rsidRDefault="00221E73" w:rsidP="00221E73">
      <w:pPr>
        <w:numPr>
          <w:ilvl w:val="0"/>
          <w:numId w:val="19"/>
        </w:numPr>
        <w:overflowPunct/>
        <w:autoSpaceDE/>
        <w:autoSpaceDN/>
        <w:adjustRightInd/>
        <w:spacing w:after="160" w:line="256" w:lineRule="auto"/>
        <w:textAlignment w:val="auto"/>
        <w:rPr>
          <w:iCs/>
          <w:lang w:eastAsia="zh-CN"/>
        </w:rPr>
      </w:pPr>
      <w:r>
        <w:rPr>
          <w:iCs/>
          <w:lang w:eastAsia="zh-CN"/>
        </w:rPr>
        <w:t>Specify necessary BS conformance tests (RAN4)</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lastRenderedPageBreak/>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81FC6" w14:textId="77777777" w:rsidR="00EB3262" w:rsidRDefault="00EB3262">
      <w:r>
        <w:separator/>
      </w:r>
    </w:p>
  </w:endnote>
  <w:endnote w:type="continuationSeparator" w:id="0">
    <w:p w14:paraId="0EB95F84" w14:textId="77777777" w:rsidR="00EB3262" w:rsidRDefault="00EB3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D022A" w14:textId="77777777" w:rsidR="00EB3262" w:rsidRDefault="00EB3262">
      <w:r>
        <w:separator/>
      </w:r>
    </w:p>
  </w:footnote>
  <w:footnote w:type="continuationSeparator" w:id="0">
    <w:p w14:paraId="53D97AC1" w14:textId="77777777" w:rsidR="00EB3262" w:rsidRDefault="00EB32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6"/>
  </w:num>
  <w:num w:numId="4">
    <w:abstractNumId w:val="14"/>
  </w:num>
  <w:num w:numId="5">
    <w:abstractNumId w:val="7"/>
  </w:num>
  <w:num w:numId="6">
    <w:abstractNumId w:val="17"/>
  </w:num>
  <w:num w:numId="7">
    <w:abstractNumId w:val="2"/>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1E73"/>
    <w:rsid w:val="0022485E"/>
    <w:rsid w:val="00243A99"/>
    <w:rsid w:val="0029567C"/>
    <w:rsid w:val="002C0B82"/>
    <w:rsid w:val="00301B7A"/>
    <w:rsid w:val="00306D59"/>
    <w:rsid w:val="00321EF0"/>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E2FCD"/>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023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B3262"/>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1E7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321E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321EF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21EF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21EF0"/>
    <w:pPr>
      <w:ind w:left="1418" w:hanging="1418"/>
      <w:outlineLvl w:val="3"/>
    </w:pPr>
    <w:rPr>
      <w:sz w:val="24"/>
    </w:rPr>
  </w:style>
  <w:style w:type="paragraph" w:styleId="Heading5">
    <w:name w:val="heading 5"/>
    <w:aliases w:val="H5"/>
    <w:basedOn w:val="Heading4"/>
    <w:next w:val="Normal"/>
    <w:qFormat/>
    <w:rsid w:val="00321EF0"/>
    <w:pPr>
      <w:ind w:left="1701" w:hanging="1701"/>
      <w:outlineLvl w:val="4"/>
    </w:pPr>
    <w:rPr>
      <w:sz w:val="22"/>
    </w:rPr>
  </w:style>
  <w:style w:type="paragraph" w:styleId="Heading6">
    <w:name w:val="heading 6"/>
    <w:basedOn w:val="H6"/>
    <w:next w:val="Normal"/>
    <w:link w:val="Heading6Char"/>
    <w:qFormat/>
    <w:rsid w:val="00321EF0"/>
    <w:pPr>
      <w:outlineLvl w:val="5"/>
    </w:pPr>
  </w:style>
  <w:style w:type="paragraph" w:styleId="Heading7">
    <w:name w:val="heading 7"/>
    <w:basedOn w:val="H6"/>
    <w:next w:val="Normal"/>
    <w:link w:val="Heading7Char"/>
    <w:qFormat/>
    <w:rsid w:val="00321EF0"/>
    <w:pPr>
      <w:outlineLvl w:val="6"/>
    </w:pPr>
  </w:style>
  <w:style w:type="paragraph" w:styleId="Heading8">
    <w:name w:val="heading 8"/>
    <w:aliases w:val="Table Heading"/>
    <w:basedOn w:val="Heading1"/>
    <w:next w:val="Normal"/>
    <w:qFormat/>
    <w:rsid w:val="00321EF0"/>
    <w:pPr>
      <w:ind w:left="0" w:firstLine="0"/>
      <w:outlineLvl w:val="7"/>
    </w:pPr>
  </w:style>
  <w:style w:type="paragraph" w:styleId="Heading9">
    <w:name w:val="heading 9"/>
    <w:aliases w:val="Figure Heading,FH"/>
    <w:basedOn w:val="Heading8"/>
    <w:next w:val="Normal"/>
    <w:qFormat/>
    <w:rsid w:val="00321E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21EF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21EF0"/>
    <w:pPr>
      <w:spacing w:before="180"/>
      <w:ind w:left="2693" w:hanging="2693"/>
    </w:pPr>
    <w:rPr>
      <w:b/>
    </w:rPr>
  </w:style>
  <w:style w:type="paragraph" w:styleId="TOC1">
    <w:name w:val="toc 1"/>
    <w:semiHidden/>
    <w:rsid w:val="00321E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21E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21EF0"/>
    <w:pPr>
      <w:ind w:left="1701" w:hanging="1701"/>
    </w:pPr>
  </w:style>
  <w:style w:type="paragraph" w:styleId="TOC4">
    <w:name w:val="toc 4"/>
    <w:basedOn w:val="TOC3"/>
    <w:rsid w:val="00321EF0"/>
    <w:pPr>
      <w:ind w:left="1418" w:hanging="1418"/>
    </w:pPr>
  </w:style>
  <w:style w:type="paragraph" w:styleId="TOC3">
    <w:name w:val="toc 3"/>
    <w:basedOn w:val="TOC2"/>
    <w:rsid w:val="00321EF0"/>
    <w:pPr>
      <w:ind w:left="1134" w:hanging="1134"/>
    </w:pPr>
  </w:style>
  <w:style w:type="paragraph" w:styleId="TOC2">
    <w:name w:val="toc 2"/>
    <w:basedOn w:val="TOC1"/>
    <w:rsid w:val="00321EF0"/>
    <w:pPr>
      <w:keepNext w:val="0"/>
      <w:spacing w:before="0"/>
      <w:ind w:left="851" w:hanging="851"/>
    </w:pPr>
    <w:rPr>
      <w:sz w:val="20"/>
    </w:rPr>
  </w:style>
  <w:style w:type="paragraph" w:styleId="Index2">
    <w:name w:val="index 2"/>
    <w:basedOn w:val="Index1"/>
    <w:rsid w:val="00321EF0"/>
    <w:pPr>
      <w:ind w:left="284"/>
    </w:pPr>
  </w:style>
  <w:style w:type="paragraph" w:styleId="Index1">
    <w:name w:val="index 1"/>
    <w:basedOn w:val="Normal"/>
    <w:rsid w:val="00321EF0"/>
    <w:pPr>
      <w:keepLines/>
      <w:spacing w:after="0"/>
    </w:pPr>
  </w:style>
  <w:style w:type="paragraph" w:customStyle="1" w:styleId="ZH">
    <w:name w:val="ZH"/>
    <w:rsid w:val="00321E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21EF0"/>
    <w:pPr>
      <w:outlineLvl w:val="9"/>
    </w:pPr>
  </w:style>
  <w:style w:type="paragraph" w:styleId="ListNumber2">
    <w:name w:val="List Number 2"/>
    <w:basedOn w:val="ListNumber"/>
    <w:rsid w:val="00321EF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21EF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321E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21EF0"/>
    <w:pPr>
      <w:keepLines/>
      <w:spacing w:after="0"/>
      <w:ind w:left="454" w:hanging="454"/>
    </w:pPr>
    <w:rPr>
      <w:sz w:val="16"/>
    </w:rPr>
  </w:style>
  <w:style w:type="paragraph" w:customStyle="1" w:styleId="TAH">
    <w:name w:val="TAH"/>
    <w:basedOn w:val="TAC"/>
    <w:link w:val="TAHCar"/>
    <w:rsid w:val="00321EF0"/>
    <w:rPr>
      <w:b/>
    </w:rPr>
  </w:style>
  <w:style w:type="paragraph" w:customStyle="1" w:styleId="TAC">
    <w:name w:val="TAC"/>
    <w:basedOn w:val="TAL"/>
    <w:link w:val="TACChar"/>
    <w:rsid w:val="00321EF0"/>
    <w:pPr>
      <w:jc w:val="center"/>
    </w:pPr>
  </w:style>
  <w:style w:type="paragraph" w:customStyle="1" w:styleId="TF">
    <w:name w:val="TF"/>
    <w:basedOn w:val="TH"/>
    <w:rsid w:val="00321EF0"/>
    <w:pPr>
      <w:keepNext w:val="0"/>
      <w:spacing w:before="0" w:after="240"/>
    </w:pPr>
  </w:style>
  <w:style w:type="paragraph" w:customStyle="1" w:styleId="NO">
    <w:name w:val="NO"/>
    <w:basedOn w:val="Normal"/>
    <w:rsid w:val="00321EF0"/>
    <w:pPr>
      <w:keepLines/>
      <w:ind w:left="1135" w:hanging="851"/>
    </w:pPr>
  </w:style>
  <w:style w:type="paragraph" w:styleId="TOC9">
    <w:name w:val="toc 9"/>
    <w:basedOn w:val="TOC8"/>
    <w:rsid w:val="00321EF0"/>
    <w:pPr>
      <w:ind w:left="1418" w:hanging="1418"/>
    </w:pPr>
  </w:style>
  <w:style w:type="paragraph" w:customStyle="1" w:styleId="EX">
    <w:name w:val="EX"/>
    <w:basedOn w:val="Normal"/>
    <w:rsid w:val="00321EF0"/>
    <w:pPr>
      <w:keepLines/>
      <w:ind w:left="1702" w:hanging="1418"/>
    </w:pPr>
  </w:style>
  <w:style w:type="paragraph" w:customStyle="1" w:styleId="LD">
    <w:name w:val="LD"/>
    <w:rsid w:val="00321E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21EF0"/>
    <w:pPr>
      <w:spacing w:after="0"/>
    </w:pPr>
  </w:style>
  <w:style w:type="paragraph" w:customStyle="1" w:styleId="EW">
    <w:name w:val="EW"/>
    <w:basedOn w:val="EX"/>
    <w:rsid w:val="00321EF0"/>
    <w:pPr>
      <w:spacing w:after="0"/>
    </w:pPr>
  </w:style>
  <w:style w:type="paragraph" w:styleId="TOC6">
    <w:name w:val="toc 6"/>
    <w:basedOn w:val="TOC5"/>
    <w:next w:val="Normal"/>
    <w:rsid w:val="00321EF0"/>
    <w:pPr>
      <w:ind w:left="1985" w:hanging="1985"/>
    </w:pPr>
  </w:style>
  <w:style w:type="paragraph" w:styleId="TOC7">
    <w:name w:val="toc 7"/>
    <w:basedOn w:val="TOC6"/>
    <w:next w:val="Normal"/>
    <w:rsid w:val="00321EF0"/>
    <w:pPr>
      <w:ind w:left="2268" w:hanging="2268"/>
    </w:pPr>
  </w:style>
  <w:style w:type="paragraph" w:styleId="ListBullet2">
    <w:name w:val="List Bullet 2"/>
    <w:aliases w:val="lb2"/>
    <w:basedOn w:val="ListBullet"/>
    <w:rsid w:val="00321EF0"/>
    <w:pPr>
      <w:ind w:left="851"/>
    </w:pPr>
  </w:style>
  <w:style w:type="paragraph" w:styleId="ListBullet3">
    <w:name w:val="List Bullet 3"/>
    <w:basedOn w:val="ListBullet2"/>
    <w:rsid w:val="00321EF0"/>
    <w:pPr>
      <w:ind w:left="1135"/>
    </w:pPr>
  </w:style>
  <w:style w:type="paragraph" w:styleId="ListNumber">
    <w:name w:val="List Number"/>
    <w:basedOn w:val="List"/>
    <w:rsid w:val="00321EF0"/>
  </w:style>
  <w:style w:type="paragraph" w:customStyle="1" w:styleId="EQ">
    <w:name w:val="EQ"/>
    <w:basedOn w:val="Normal"/>
    <w:next w:val="Normal"/>
    <w:rsid w:val="00321EF0"/>
    <w:pPr>
      <w:keepLines/>
      <w:tabs>
        <w:tab w:val="center" w:pos="4536"/>
        <w:tab w:val="right" w:pos="9072"/>
      </w:tabs>
    </w:pPr>
    <w:rPr>
      <w:noProof/>
    </w:rPr>
  </w:style>
  <w:style w:type="paragraph" w:customStyle="1" w:styleId="TH">
    <w:name w:val="TH"/>
    <w:basedOn w:val="Normal"/>
    <w:link w:val="THChar"/>
    <w:rsid w:val="00321EF0"/>
    <w:pPr>
      <w:keepNext/>
      <w:keepLines/>
      <w:spacing w:before="60"/>
      <w:jc w:val="center"/>
    </w:pPr>
    <w:rPr>
      <w:rFonts w:ascii="Arial" w:hAnsi="Arial"/>
      <w:b/>
    </w:rPr>
  </w:style>
  <w:style w:type="paragraph" w:customStyle="1" w:styleId="NF">
    <w:name w:val="NF"/>
    <w:basedOn w:val="NO"/>
    <w:rsid w:val="00321EF0"/>
    <w:pPr>
      <w:keepNext/>
      <w:spacing w:after="0"/>
    </w:pPr>
    <w:rPr>
      <w:rFonts w:ascii="Arial" w:hAnsi="Arial"/>
      <w:sz w:val="18"/>
    </w:rPr>
  </w:style>
  <w:style w:type="paragraph" w:customStyle="1" w:styleId="PL">
    <w:name w:val="PL"/>
    <w:rsid w:val="00321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21EF0"/>
    <w:pPr>
      <w:jc w:val="right"/>
    </w:pPr>
  </w:style>
  <w:style w:type="paragraph" w:customStyle="1" w:styleId="H6">
    <w:name w:val="H6"/>
    <w:basedOn w:val="Heading5"/>
    <w:next w:val="Normal"/>
    <w:rsid w:val="00321EF0"/>
    <w:pPr>
      <w:ind w:left="1985" w:hanging="1985"/>
      <w:outlineLvl w:val="9"/>
    </w:pPr>
    <w:rPr>
      <w:sz w:val="20"/>
    </w:rPr>
  </w:style>
  <w:style w:type="paragraph" w:customStyle="1" w:styleId="TAN">
    <w:name w:val="TAN"/>
    <w:basedOn w:val="TAL"/>
    <w:link w:val="TANChar"/>
    <w:rsid w:val="00321EF0"/>
    <w:pPr>
      <w:ind w:left="851" w:hanging="851"/>
    </w:pPr>
  </w:style>
  <w:style w:type="paragraph" w:customStyle="1" w:styleId="TAL">
    <w:name w:val="TAL"/>
    <w:basedOn w:val="Normal"/>
    <w:link w:val="TALCar"/>
    <w:rsid w:val="00321EF0"/>
    <w:pPr>
      <w:keepNext/>
      <w:keepLines/>
      <w:spacing w:after="0"/>
    </w:pPr>
    <w:rPr>
      <w:rFonts w:ascii="Arial" w:hAnsi="Arial"/>
      <w:sz w:val="18"/>
    </w:rPr>
  </w:style>
  <w:style w:type="paragraph" w:customStyle="1" w:styleId="ZA">
    <w:name w:val="ZA"/>
    <w:rsid w:val="00321E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21E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21E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21E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21EF0"/>
    <w:pPr>
      <w:framePr w:wrap="notBeside" w:y="16161"/>
    </w:pPr>
  </w:style>
  <w:style w:type="character" w:customStyle="1" w:styleId="ZGSM">
    <w:name w:val="ZGSM"/>
    <w:rsid w:val="00321EF0"/>
  </w:style>
  <w:style w:type="paragraph" w:styleId="List2">
    <w:name w:val="List 2"/>
    <w:basedOn w:val="List"/>
    <w:rsid w:val="00321EF0"/>
    <w:pPr>
      <w:ind w:left="851"/>
    </w:pPr>
  </w:style>
  <w:style w:type="paragraph" w:customStyle="1" w:styleId="ZG">
    <w:name w:val="ZG"/>
    <w:rsid w:val="00321E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21EF0"/>
    <w:pPr>
      <w:ind w:left="1135"/>
    </w:pPr>
  </w:style>
  <w:style w:type="paragraph" w:styleId="List4">
    <w:name w:val="List 4"/>
    <w:basedOn w:val="List3"/>
    <w:rsid w:val="00321EF0"/>
    <w:pPr>
      <w:ind w:left="1418"/>
    </w:pPr>
  </w:style>
  <w:style w:type="paragraph" w:styleId="List5">
    <w:name w:val="List 5"/>
    <w:basedOn w:val="List4"/>
    <w:rsid w:val="00321EF0"/>
    <w:pPr>
      <w:ind w:left="1702"/>
    </w:pPr>
  </w:style>
  <w:style w:type="paragraph" w:customStyle="1" w:styleId="EditorsNote">
    <w:name w:val="Editor's Note"/>
    <w:basedOn w:val="NO"/>
    <w:rsid w:val="00321EF0"/>
    <w:rPr>
      <w:color w:val="FF0000"/>
    </w:rPr>
  </w:style>
  <w:style w:type="paragraph" w:styleId="List">
    <w:name w:val="List"/>
    <w:basedOn w:val="Normal"/>
    <w:rsid w:val="00321EF0"/>
    <w:pPr>
      <w:ind w:left="568" w:hanging="284"/>
    </w:pPr>
  </w:style>
  <w:style w:type="paragraph" w:styleId="ListBullet">
    <w:name w:val="List Bullet"/>
    <w:basedOn w:val="List"/>
    <w:rsid w:val="00321EF0"/>
  </w:style>
  <w:style w:type="paragraph" w:styleId="ListBullet4">
    <w:name w:val="List Bullet 4"/>
    <w:basedOn w:val="ListBullet3"/>
    <w:rsid w:val="00321EF0"/>
    <w:pPr>
      <w:ind w:left="1418"/>
    </w:pPr>
  </w:style>
  <w:style w:type="paragraph" w:styleId="ListBullet5">
    <w:name w:val="List Bullet 5"/>
    <w:basedOn w:val="ListBullet4"/>
    <w:rsid w:val="00321EF0"/>
    <w:pPr>
      <w:ind w:left="1702"/>
    </w:pPr>
  </w:style>
  <w:style w:type="paragraph" w:customStyle="1" w:styleId="B1">
    <w:name w:val="B1"/>
    <w:basedOn w:val="List"/>
    <w:link w:val="B1Char1"/>
    <w:rsid w:val="00321EF0"/>
  </w:style>
  <w:style w:type="paragraph" w:customStyle="1" w:styleId="B2">
    <w:name w:val="B2"/>
    <w:basedOn w:val="List2"/>
    <w:rsid w:val="00321EF0"/>
  </w:style>
  <w:style w:type="paragraph" w:customStyle="1" w:styleId="B3">
    <w:name w:val="B3"/>
    <w:basedOn w:val="List3"/>
    <w:rsid w:val="00321EF0"/>
  </w:style>
  <w:style w:type="paragraph" w:customStyle="1" w:styleId="B4">
    <w:name w:val="B4"/>
    <w:basedOn w:val="List4"/>
    <w:rsid w:val="00321EF0"/>
  </w:style>
  <w:style w:type="paragraph" w:customStyle="1" w:styleId="B5">
    <w:name w:val="B5"/>
    <w:basedOn w:val="List5"/>
    <w:rsid w:val="00321EF0"/>
  </w:style>
  <w:style w:type="paragraph" w:styleId="Footer">
    <w:name w:val="footer"/>
    <w:basedOn w:val="Header"/>
    <w:link w:val="FooterChar"/>
    <w:rsid w:val="00321EF0"/>
    <w:pPr>
      <w:jc w:val="center"/>
    </w:pPr>
    <w:rPr>
      <w:i/>
    </w:rPr>
  </w:style>
  <w:style w:type="paragraph" w:customStyle="1" w:styleId="ZTD">
    <w:name w:val="ZTD"/>
    <w:basedOn w:val="ZB"/>
    <w:rsid w:val="00321EF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4</Pages>
  <Words>1042</Words>
  <Characters>5944</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6973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R4-2210879</cp:lastModifiedBy>
  <cp:revision>3</cp:revision>
  <dcterms:created xsi:type="dcterms:W3CDTF">2022-05-23T07:49:00Z</dcterms:created>
  <dcterms:modified xsi:type="dcterms:W3CDTF">2022-05-27T06:06:00Z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2022-05-23T07:48:59Z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